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6BF" w:rsidRDefault="00A676BF" w:rsidP="00A676BF">
      <w:pPr>
        <w:tabs>
          <w:tab w:val="right" w:pos="9356"/>
        </w:tabs>
        <w:spacing w:after="0"/>
        <w:rPr>
          <w:rFonts w:cs="Arial"/>
          <w:b/>
          <w:i/>
          <w:color w:val="FF0000"/>
          <w:sz w:val="20"/>
          <w:lang w:eastAsia="ko-KR"/>
        </w:rPr>
      </w:pPr>
      <w:r>
        <w:rPr>
          <w:rFonts w:cs="Arial"/>
          <w:sz w:val="20"/>
          <w:lang w:val="en-US"/>
        </w:rPr>
        <w:t>TSG SA4#67 meeting</w:t>
      </w:r>
      <w:r>
        <w:rPr>
          <w:rFonts w:cs="Arial"/>
          <w:b/>
          <w:i/>
          <w:sz w:val="20"/>
          <w:lang w:eastAsia="ko-KR"/>
        </w:rPr>
        <w:t xml:space="preserve">                                                     </w:t>
      </w:r>
      <w:proofErr w:type="spellStart"/>
      <w:r>
        <w:rPr>
          <w:rFonts w:cs="Arial"/>
          <w:b/>
          <w:i/>
          <w:sz w:val="28"/>
          <w:szCs w:val="28"/>
        </w:rPr>
        <w:t>Tdoc</w:t>
      </w:r>
      <w:proofErr w:type="spellEnd"/>
      <w:r>
        <w:rPr>
          <w:rFonts w:cs="Arial"/>
          <w:b/>
          <w:i/>
          <w:sz w:val="28"/>
          <w:szCs w:val="28"/>
        </w:rPr>
        <w:t xml:space="preserve"> S4 (</w:t>
      </w:r>
      <w:r>
        <w:rPr>
          <w:rFonts w:cs="Arial"/>
          <w:b/>
          <w:i/>
          <w:color w:val="000000"/>
          <w:sz w:val="28"/>
          <w:szCs w:val="28"/>
        </w:rPr>
        <w:t>12)00</w:t>
      </w:r>
      <w:r>
        <w:rPr>
          <w:rFonts w:cs="Arial"/>
          <w:b/>
          <w:i/>
          <w:color w:val="000000"/>
          <w:sz w:val="28"/>
          <w:szCs w:val="28"/>
          <w:lang w:eastAsia="ko-KR"/>
        </w:rPr>
        <w:t>20</w:t>
      </w:r>
    </w:p>
    <w:p w:rsidR="00A676BF" w:rsidRDefault="00A676BF" w:rsidP="00A676BF">
      <w:pPr>
        <w:spacing w:after="0"/>
        <w:rPr>
          <w:rFonts w:ascii="Arial" w:hAnsi="Arial" w:cs="Arial"/>
          <w:lang w:val="en-US" w:eastAsia="ko-KR"/>
        </w:rPr>
      </w:pPr>
      <w:r>
        <w:rPr>
          <w:rFonts w:cs="Arial"/>
          <w:sz w:val="20"/>
          <w:lang w:val="en-US" w:eastAsia="zh-CN"/>
        </w:rPr>
        <w:t>30 January – 3 February, 2012, Edinburgh, Great Britain</w:t>
      </w:r>
    </w:p>
    <w:p w:rsidR="00A676BF" w:rsidRDefault="00A676BF" w:rsidP="00A676BF">
      <w:pPr>
        <w:spacing w:after="0"/>
        <w:rPr>
          <w:rFonts w:ascii="Arial" w:hAnsi="Arial" w:cs="Arial"/>
          <w:lang w:val="en-US"/>
        </w:rPr>
      </w:pPr>
    </w:p>
    <w:p w:rsidR="00A676BF" w:rsidRDefault="00A676BF" w:rsidP="00A676BF">
      <w:pPr>
        <w:tabs>
          <w:tab w:val="left" w:pos="2268"/>
        </w:tabs>
        <w:rPr>
          <w:lang w:val="en-US" w:eastAsia="ko-KR"/>
        </w:rPr>
      </w:pPr>
      <w:r>
        <w:rPr>
          <w:b/>
          <w:lang w:val="en-US"/>
        </w:rPr>
        <w:t>Source:</w:t>
      </w:r>
      <w:r>
        <w:rPr>
          <w:lang w:val="en-US"/>
        </w:rPr>
        <w:t xml:space="preserve"> </w:t>
      </w:r>
      <w:r>
        <w:rPr>
          <w:lang w:val="en-US"/>
        </w:rPr>
        <w:tab/>
      </w:r>
      <w:r>
        <w:rPr>
          <w:lang w:val="en-US" w:eastAsia="ko-KR"/>
        </w:rPr>
        <w:t>Samsung Electronics Co., Ltd.</w:t>
      </w:r>
    </w:p>
    <w:p w:rsidR="00A676BF" w:rsidRDefault="00A676BF" w:rsidP="00A676BF">
      <w:pPr>
        <w:tabs>
          <w:tab w:val="left" w:pos="2268"/>
        </w:tabs>
        <w:ind w:left="2268" w:hanging="2268"/>
        <w:rPr>
          <w:b/>
          <w:lang w:val="en-US"/>
        </w:rPr>
      </w:pPr>
      <w:r>
        <w:rPr>
          <w:b/>
          <w:lang w:val="en-US"/>
        </w:rPr>
        <w:t xml:space="preserve">Title: </w:t>
      </w:r>
      <w:r>
        <w:rPr>
          <w:b/>
          <w:lang w:val="en-US"/>
        </w:rPr>
        <w:tab/>
      </w:r>
      <w:r>
        <w:rPr>
          <w:lang w:val="en-US" w:eastAsia="ko-KR"/>
        </w:rPr>
        <w:t>Proposed</w:t>
      </w:r>
      <w:r>
        <w:rPr>
          <w:lang w:val="en-US"/>
        </w:rPr>
        <w:t xml:space="preserve"> </w:t>
      </w:r>
      <w:r>
        <w:rPr>
          <w:lang w:val="en-US" w:eastAsia="ko-KR"/>
        </w:rPr>
        <w:t xml:space="preserve">evaluation criteria for FEC code complexity </w:t>
      </w:r>
      <w:r>
        <w:rPr>
          <w:lang w:val="en-US"/>
        </w:rPr>
        <w:t xml:space="preserve">(EMM-EFEC)  </w:t>
      </w:r>
    </w:p>
    <w:p w:rsidR="00A676BF" w:rsidRDefault="00A676BF" w:rsidP="00A676BF">
      <w:pPr>
        <w:tabs>
          <w:tab w:val="left" w:pos="2268"/>
        </w:tabs>
        <w:rPr>
          <w:lang w:val="en-US" w:eastAsia="ko-KR"/>
        </w:rPr>
      </w:pPr>
      <w:r>
        <w:rPr>
          <w:b/>
          <w:lang w:val="en-US"/>
        </w:rPr>
        <w:t>Document for</w:t>
      </w:r>
      <w:r>
        <w:rPr>
          <w:b/>
          <w:lang w:val="en-US" w:eastAsia="ko-KR"/>
        </w:rPr>
        <w:t>:</w:t>
      </w:r>
      <w:r>
        <w:rPr>
          <w:b/>
          <w:lang w:val="en-US"/>
        </w:rPr>
        <w:tab/>
      </w:r>
      <w:r>
        <w:rPr>
          <w:lang w:val="en-US" w:eastAsia="ko-KR"/>
        </w:rPr>
        <w:t>Approval</w:t>
      </w:r>
    </w:p>
    <w:p w:rsidR="00A676BF" w:rsidRDefault="00A676BF" w:rsidP="00A676BF">
      <w:pPr>
        <w:tabs>
          <w:tab w:val="left" w:pos="2268"/>
        </w:tabs>
        <w:rPr>
          <w:lang w:val="en-US" w:eastAsia="ko-KR"/>
        </w:rPr>
      </w:pPr>
      <w:r>
        <w:rPr>
          <w:b/>
          <w:lang w:val="en-US"/>
        </w:rPr>
        <w:t>Agenda item:</w:t>
      </w:r>
      <w:r>
        <w:rPr>
          <w:lang w:val="en-US"/>
        </w:rPr>
        <w:t xml:space="preserve"> </w:t>
      </w:r>
      <w:r>
        <w:rPr>
          <w:lang w:val="en-US"/>
        </w:rPr>
        <w:tab/>
      </w:r>
      <w:r>
        <w:rPr>
          <w:lang w:val="en-US" w:eastAsia="ko-KR"/>
        </w:rPr>
        <w:t>13.3.1</w:t>
      </w:r>
    </w:p>
    <w:p w:rsidR="00A676BF" w:rsidRDefault="00A676BF" w:rsidP="00A676BF">
      <w:pPr>
        <w:tabs>
          <w:tab w:val="left" w:pos="2268"/>
        </w:tabs>
        <w:rPr>
          <w:rFonts w:ascii="Arial" w:hAnsi="Arial" w:cs="Arial"/>
          <w:lang w:val="en-US" w:eastAsia="ko-KR"/>
        </w:rPr>
      </w:pPr>
    </w:p>
    <w:p w:rsidR="00A676BF" w:rsidRDefault="00A676BF" w:rsidP="00A676BF">
      <w:pPr>
        <w:pStyle w:val="1"/>
      </w:pPr>
      <w:r>
        <w:t>Introduction</w:t>
      </w:r>
    </w:p>
    <w:p w:rsidR="00A676BF" w:rsidRDefault="00A676BF" w:rsidP="00A676BF">
      <w:pPr>
        <w:jc w:val="both"/>
        <w:rPr>
          <w:lang w:eastAsia="ko-KR"/>
        </w:rPr>
      </w:pPr>
      <w:r>
        <w:rPr>
          <w:color w:val="000000"/>
          <w:lang w:val="en-US" w:eastAsia="ko-KR"/>
        </w:rPr>
        <w:t>In SP-110555 (also available as S4-110792)</w:t>
      </w:r>
      <w:r>
        <w:rPr>
          <w:lang w:val="en-US"/>
        </w:rPr>
        <w:t xml:space="preserve"> a new work item on "Enhancement to FEC for MBMS" has been approved during SA#53. </w:t>
      </w:r>
      <w:r>
        <w:rPr>
          <w:lang w:val="en-US" w:eastAsia="ko-KR"/>
        </w:rPr>
        <w:t>One of its objectives is to r</w:t>
      </w:r>
      <w:r>
        <w:t>edu</w:t>
      </w:r>
      <w:r>
        <w:rPr>
          <w:lang w:eastAsia="ko-KR"/>
        </w:rPr>
        <w:t>ce</w:t>
      </w:r>
      <w:r>
        <w:t xml:space="preserve"> the required computational and memory resources for decoding in UEs</w:t>
      </w:r>
      <w:r>
        <w:rPr>
          <w:lang w:eastAsia="ko-KR"/>
        </w:rPr>
        <w:t>.</w:t>
      </w:r>
    </w:p>
    <w:p w:rsidR="00A676BF" w:rsidRDefault="00A676BF" w:rsidP="00A676BF">
      <w:pPr>
        <w:jc w:val="both"/>
        <w:rPr>
          <w:lang w:val="en-US" w:eastAsia="ko-KR"/>
        </w:rPr>
      </w:pPr>
      <w:r>
        <w:rPr>
          <w:lang w:val="en-US" w:eastAsia="ko-KR"/>
        </w:rPr>
        <w:t xml:space="preserve">This document proposes evaluation criteria to evaluate the </w:t>
      </w:r>
      <w:r>
        <w:t>implementation-independent</w:t>
      </w:r>
      <w:r>
        <w:rPr>
          <w:lang w:eastAsia="ko-KR"/>
        </w:rPr>
        <w:t xml:space="preserve"> complexity of a new code.</w:t>
      </w:r>
    </w:p>
    <w:p w:rsidR="00A676BF" w:rsidRDefault="00A676BF" w:rsidP="00A676BF">
      <w:pPr>
        <w:pStyle w:val="1"/>
        <w:rPr>
          <w:lang w:eastAsia="ko-KR"/>
        </w:rPr>
      </w:pPr>
      <w:r>
        <w:rPr>
          <w:lang w:eastAsia="ko-KR"/>
        </w:rPr>
        <w:t>Computational complexity</w:t>
      </w:r>
    </w:p>
    <w:p w:rsidR="00A676BF" w:rsidRDefault="00A676BF" w:rsidP="00A676BF">
      <w:pPr>
        <w:pStyle w:val="2"/>
        <w:rPr>
          <w:lang w:eastAsia="ko-KR"/>
        </w:rPr>
      </w:pPr>
      <w:r>
        <w:rPr>
          <w:lang w:eastAsia="ko-KR"/>
        </w:rPr>
        <w:t>Introduction</w:t>
      </w:r>
    </w:p>
    <w:p w:rsidR="00A676BF" w:rsidRDefault="00A676BF" w:rsidP="00A676BF">
      <w:pPr>
        <w:jc w:val="both"/>
        <w:rPr>
          <w:lang w:eastAsia="ko-KR"/>
        </w:rPr>
      </w:pPr>
      <w:r>
        <w:rPr>
          <w:lang w:eastAsia="ko-KR"/>
        </w:rPr>
        <w:t xml:space="preserve">In Section 3.3 of S4-AHI246, the evaluation criteria are given by implementation-specific performance metrics. Those complexity metrics are based on the current state-of-the-art technologies. However, considering the speed of the advances in mobile technologies, it is recommended that the evaluation criteria for code complexity are based on not only implementation-specific performance metrics but also implementation-independent performance metrics. </w:t>
      </w:r>
    </w:p>
    <w:p w:rsidR="00A676BF" w:rsidRDefault="00A676BF" w:rsidP="00A676BF">
      <w:pPr>
        <w:jc w:val="both"/>
        <w:rPr>
          <w:lang w:eastAsia="ko-KR"/>
        </w:rPr>
      </w:pPr>
      <w:r>
        <w:rPr>
          <w:lang w:eastAsia="ko-KR"/>
        </w:rPr>
        <w:t xml:space="preserve">The analysis in S4-050357 is a good case study for implementation-independent complexity of a code. It was focused on the operations performed upon the received source and repair symbols in order to generate the lost source symbols and there was only a brief qualitative analysis about determining </w:t>
      </w:r>
      <w:r>
        <w:t>the operations that need to be performed and their sequencing (‘scheduling’)</w:t>
      </w:r>
      <w:r>
        <w:rPr>
          <w:lang w:eastAsia="ko-KR"/>
        </w:rPr>
        <w:t xml:space="preserve"> which is equivalent to calculate inverse of a matrix. The operations required to calculate the inverse of the matrix is dependent on density of the matrix and the order of the finite field over which the matrix is defined. Therefore the complexity of operations to determine ‘scheduling’ have to be evaluated to judge a new code.</w:t>
      </w:r>
    </w:p>
    <w:p w:rsidR="00A676BF" w:rsidRDefault="00A676BF" w:rsidP="00A676BF">
      <w:pPr>
        <w:jc w:val="both"/>
        <w:rPr>
          <w:lang w:eastAsia="ko-KR"/>
        </w:rPr>
      </w:pPr>
      <w:r>
        <w:rPr>
          <w:lang w:eastAsia="ko-KR"/>
        </w:rPr>
        <w:t xml:space="preserve">We categorize encoding/decoding processes into two phases. The first phase is determining the relationship between the source symbols and repair symbols for encoding process or between received symbols and missing source symbols, respectively. The second phase is calculating the repair symbols for encoding process or the missing source symbols for decoding process, respectively. For the operations in the first phase, all required operands may be in the cache of the processor. </w:t>
      </w:r>
    </w:p>
    <w:p w:rsidR="00A676BF" w:rsidRDefault="00A676BF" w:rsidP="00A676BF">
      <w:pPr>
        <w:jc w:val="both"/>
        <w:rPr>
          <w:lang w:eastAsia="ko-KR"/>
        </w:rPr>
      </w:pPr>
    </w:p>
    <w:p w:rsidR="00A676BF" w:rsidRDefault="00A676BF" w:rsidP="00A676BF">
      <w:pPr>
        <w:pStyle w:val="2"/>
        <w:rPr>
          <w:lang w:eastAsia="ko-KR"/>
        </w:rPr>
      </w:pPr>
      <w:r>
        <w:lastRenderedPageBreak/>
        <w:t xml:space="preserve">Proposed Evaluation </w:t>
      </w:r>
      <w:r>
        <w:rPr>
          <w:lang w:eastAsia="ko-KR"/>
        </w:rPr>
        <w:t>Criterion</w:t>
      </w:r>
    </w:p>
    <w:p w:rsidR="00A676BF" w:rsidRDefault="00A676BF" w:rsidP="00A676BF">
      <w:r>
        <w:rPr>
          <w:lang w:eastAsia="ko-KR"/>
        </w:rPr>
        <w:t xml:space="preserve">We use the same argument in sec.2 of -050357 and </w:t>
      </w:r>
      <w:r>
        <w:t>assign the following weights to operations and associated memory accesses:</w:t>
      </w:r>
    </w:p>
    <w:tbl>
      <w:tblPr>
        <w:tblStyle w:val="a4"/>
        <w:tblW w:w="0" w:type="auto"/>
        <w:jc w:val="center"/>
        <w:tblInd w:w="0" w:type="dxa"/>
        <w:tblLook w:val="01E0"/>
      </w:tblPr>
      <w:tblGrid>
        <w:gridCol w:w="3389"/>
        <w:gridCol w:w="2208"/>
      </w:tblGrid>
      <w:tr w:rsidR="00A676BF" w:rsidTr="00A676BF">
        <w:trPr>
          <w:jc w:val="center"/>
        </w:trPr>
        <w:tc>
          <w:tcPr>
            <w:tcW w:w="3389" w:type="dxa"/>
            <w:tcBorders>
              <w:top w:val="single" w:sz="4" w:space="0" w:color="000000"/>
              <w:left w:val="single" w:sz="4" w:space="0" w:color="000000"/>
              <w:bottom w:val="single" w:sz="4" w:space="0" w:color="000000"/>
              <w:right w:val="single" w:sz="4" w:space="0" w:color="000000"/>
            </w:tcBorders>
            <w:hideMark/>
          </w:tcPr>
          <w:p w:rsidR="00A676BF" w:rsidRDefault="00A676BF">
            <w:r>
              <w:t>Operation</w:t>
            </w:r>
          </w:p>
        </w:tc>
        <w:tc>
          <w:tcPr>
            <w:tcW w:w="2208" w:type="dxa"/>
            <w:tcBorders>
              <w:top w:val="single" w:sz="4" w:space="0" w:color="000000"/>
              <w:left w:val="single" w:sz="4" w:space="0" w:color="000000"/>
              <w:bottom w:val="single" w:sz="4" w:space="0" w:color="000000"/>
              <w:right w:val="single" w:sz="4" w:space="0" w:color="000000"/>
            </w:tcBorders>
            <w:hideMark/>
          </w:tcPr>
          <w:p w:rsidR="00A676BF" w:rsidRDefault="00A676BF">
            <w:r>
              <w:t>Weight</w:t>
            </w:r>
          </w:p>
        </w:tc>
      </w:tr>
      <w:tr w:rsidR="00A676BF" w:rsidTr="00A676BF">
        <w:trPr>
          <w:jc w:val="center"/>
        </w:trPr>
        <w:tc>
          <w:tcPr>
            <w:tcW w:w="3389" w:type="dxa"/>
            <w:tcBorders>
              <w:top w:val="single" w:sz="4" w:space="0" w:color="000000"/>
              <w:left w:val="single" w:sz="4" w:space="0" w:color="000000"/>
              <w:bottom w:val="single" w:sz="4" w:space="0" w:color="000000"/>
              <w:right w:val="single" w:sz="4" w:space="0" w:color="000000"/>
            </w:tcBorders>
            <w:hideMark/>
          </w:tcPr>
          <w:p w:rsidR="00A676BF" w:rsidRDefault="00A676BF">
            <w:r>
              <w:t>32-bit memory read or write</w:t>
            </w:r>
          </w:p>
        </w:tc>
        <w:tc>
          <w:tcPr>
            <w:tcW w:w="2208" w:type="dxa"/>
            <w:tcBorders>
              <w:top w:val="single" w:sz="4" w:space="0" w:color="000000"/>
              <w:left w:val="single" w:sz="4" w:space="0" w:color="000000"/>
              <w:bottom w:val="single" w:sz="4" w:space="0" w:color="000000"/>
              <w:right w:val="single" w:sz="4" w:space="0" w:color="000000"/>
            </w:tcBorders>
            <w:hideMark/>
          </w:tcPr>
          <w:p w:rsidR="00A676BF" w:rsidRDefault="00A676BF">
            <w:r>
              <w:t>4</w:t>
            </w:r>
          </w:p>
        </w:tc>
      </w:tr>
      <w:tr w:rsidR="00A676BF" w:rsidTr="00A676BF">
        <w:trPr>
          <w:jc w:val="center"/>
        </w:trPr>
        <w:tc>
          <w:tcPr>
            <w:tcW w:w="3389" w:type="dxa"/>
            <w:tcBorders>
              <w:top w:val="single" w:sz="4" w:space="0" w:color="000000"/>
              <w:left w:val="single" w:sz="4" w:space="0" w:color="000000"/>
              <w:bottom w:val="single" w:sz="4" w:space="0" w:color="000000"/>
              <w:right w:val="single" w:sz="4" w:space="0" w:color="000000"/>
            </w:tcBorders>
            <w:hideMark/>
          </w:tcPr>
          <w:p w:rsidR="00A676BF" w:rsidRDefault="00A676BF">
            <w:r>
              <w:t>32-bit memory read or write + standard arithmetic/logical operation (+,-,AND, OR, XOR)</w:t>
            </w:r>
          </w:p>
        </w:tc>
        <w:tc>
          <w:tcPr>
            <w:tcW w:w="2208" w:type="dxa"/>
            <w:tcBorders>
              <w:top w:val="single" w:sz="4" w:space="0" w:color="000000"/>
              <w:left w:val="single" w:sz="4" w:space="0" w:color="000000"/>
              <w:bottom w:val="single" w:sz="4" w:space="0" w:color="000000"/>
              <w:right w:val="single" w:sz="4" w:space="0" w:color="000000"/>
            </w:tcBorders>
            <w:hideMark/>
          </w:tcPr>
          <w:p w:rsidR="00A676BF" w:rsidRDefault="00A676BF">
            <w:r>
              <w:t>4</w:t>
            </w:r>
          </w:p>
        </w:tc>
      </w:tr>
      <w:tr w:rsidR="00A676BF" w:rsidTr="00A676BF">
        <w:trPr>
          <w:jc w:val="center"/>
        </w:trPr>
        <w:tc>
          <w:tcPr>
            <w:tcW w:w="3389" w:type="dxa"/>
            <w:tcBorders>
              <w:top w:val="single" w:sz="4" w:space="0" w:color="000000"/>
              <w:left w:val="single" w:sz="4" w:space="0" w:color="000000"/>
              <w:bottom w:val="single" w:sz="4" w:space="0" w:color="000000"/>
              <w:right w:val="single" w:sz="4" w:space="0" w:color="000000"/>
            </w:tcBorders>
            <w:hideMark/>
          </w:tcPr>
          <w:p w:rsidR="00A676BF" w:rsidRDefault="00A676BF">
            <w:pPr>
              <w:rPr>
                <w:lang w:eastAsia="ko-KR"/>
              </w:rPr>
            </w:pPr>
            <w:r>
              <w:rPr>
                <w:lang w:eastAsia="ko-KR"/>
              </w:rPr>
              <w:t>32-bit standard arithmetic/ logical operation (+,-,AND, OR, XOR)</w:t>
            </w:r>
          </w:p>
        </w:tc>
        <w:tc>
          <w:tcPr>
            <w:tcW w:w="2208" w:type="dxa"/>
            <w:tcBorders>
              <w:top w:val="single" w:sz="4" w:space="0" w:color="000000"/>
              <w:left w:val="single" w:sz="4" w:space="0" w:color="000000"/>
              <w:bottom w:val="single" w:sz="4" w:space="0" w:color="000000"/>
              <w:right w:val="single" w:sz="4" w:space="0" w:color="000000"/>
            </w:tcBorders>
            <w:hideMark/>
          </w:tcPr>
          <w:p w:rsidR="00A676BF" w:rsidRDefault="00A676BF">
            <w:pPr>
              <w:rPr>
                <w:lang w:eastAsia="ko-KR"/>
              </w:rPr>
            </w:pPr>
            <w:r>
              <w:rPr>
                <w:lang w:eastAsia="ko-KR"/>
              </w:rPr>
              <w:t>4</w:t>
            </w:r>
          </w:p>
        </w:tc>
      </w:tr>
      <w:tr w:rsidR="00A676BF" w:rsidTr="00A676BF">
        <w:trPr>
          <w:jc w:val="center"/>
        </w:trPr>
        <w:tc>
          <w:tcPr>
            <w:tcW w:w="3389" w:type="dxa"/>
            <w:tcBorders>
              <w:top w:val="single" w:sz="4" w:space="0" w:color="000000"/>
              <w:left w:val="single" w:sz="4" w:space="0" w:color="000000"/>
              <w:bottom w:val="single" w:sz="4" w:space="0" w:color="000000"/>
              <w:right w:val="single" w:sz="4" w:space="0" w:color="000000"/>
            </w:tcBorders>
            <w:hideMark/>
          </w:tcPr>
          <w:p w:rsidR="00A676BF" w:rsidRDefault="00A676BF">
            <w:r>
              <w:t>8-bit finite field log</w:t>
            </w:r>
          </w:p>
        </w:tc>
        <w:tc>
          <w:tcPr>
            <w:tcW w:w="2208" w:type="dxa"/>
            <w:tcBorders>
              <w:top w:val="single" w:sz="4" w:space="0" w:color="000000"/>
              <w:left w:val="single" w:sz="4" w:space="0" w:color="000000"/>
              <w:bottom w:val="single" w:sz="4" w:space="0" w:color="000000"/>
              <w:right w:val="single" w:sz="4" w:space="0" w:color="000000"/>
            </w:tcBorders>
            <w:hideMark/>
          </w:tcPr>
          <w:p w:rsidR="00A676BF" w:rsidRDefault="00A676BF">
            <w:r>
              <w:t>2</w:t>
            </w:r>
          </w:p>
        </w:tc>
      </w:tr>
      <w:tr w:rsidR="00A676BF" w:rsidTr="00A676BF">
        <w:trPr>
          <w:jc w:val="center"/>
        </w:trPr>
        <w:tc>
          <w:tcPr>
            <w:tcW w:w="3389" w:type="dxa"/>
            <w:tcBorders>
              <w:top w:val="single" w:sz="4" w:space="0" w:color="000000"/>
              <w:left w:val="single" w:sz="4" w:space="0" w:color="000000"/>
              <w:bottom w:val="single" w:sz="4" w:space="0" w:color="000000"/>
              <w:right w:val="single" w:sz="4" w:space="0" w:color="000000"/>
            </w:tcBorders>
            <w:hideMark/>
          </w:tcPr>
          <w:p w:rsidR="00A676BF" w:rsidRDefault="00A676BF">
            <w:r>
              <w:t>8-bit finite field exp</w:t>
            </w:r>
          </w:p>
        </w:tc>
        <w:tc>
          <w:tcPr>
            <w:tcW w:w="2208" w:type="dxa"/>
            <w:tcBorders>
              <w:top w:val="single" w:sz="4" w:space="0" w:color="000000"/>
              <w:left w:val="single" w:sz="4" w:space="0" w:color="000000"/>
              <w:bottom w:val="single" w:sz="4" w:space="0" w:color="000000"/>
              <w:right w:val="single" w:sz="4" w:space="0" w:color="000000"/>
            </w:tcBorders>
            <w:hideMark/>
          </w:tcPr>
          <w:p w:rsidR="00A676BF" w:rsidRDefault="00A676BF">
            <w:r>
              <w:t>2</w:t>
            </w:r>
          </w:p>
        </w:tc>
      </w:tr>
      <w:tr w:rsidR="00A676BF" w:rsidTr="00A676BF">
        <w:trPr>
          <w:jc w:val="center"/>
        </w:trPr>
        <w:tc>
          <w:tcPr>
            <w:tcW w:w="3389" w:type="dxa"/>
            <w:tcBorders>
              <w:top w:val="single" w:sz="4" w:space="0" w:color="000000"/>
              <w:left w:val="single" w:sz="4" w:space="0" w:color="000000"/>
              <w:bottom w:val="single" w:sz="4" w:space="0" w:color="000000"/>
              <w:right w:val="single" w:sz="4" w:space="0" w:color="000000"/>
            </w:tcBorders>
            <w:hideMark/>
          </w:tcPr>
          <w:p w:rsidR="00A676BF" w:rsidRDefault="00A676BF">
            <w:r>
              <w:t>8-bit finite field addition</w:t>
            </w:r>
          </w:p>
        </w:tc>
        <w:tc>
          <w:tcPr>
            <w:tcW w:w="2208" w:type="dxa"/>
            <w:tcBorders>
              <w:top w:val="single" w:sz="4" w:space="0" w:color="000000"/>
              <w:left w:val="single" w:sz="4" w:space="0" w:color="000000"/>
              <w:bottom w:val="single" w:sz="4" w:space="0" w:color="000000"/>
              <w:right w:val="single" w:sz="4" w:space="0" w:color="000000"/>
            </w:tcBorders>
            <w:hideMark/>
          </w:tcPr>
          <w:p w:rsidR="00A676BF" w:rsidRDefault="00A676BF">
            <w:r>
              <w:t>1</w:t>
            </w:r>
          </w:p>
        </w:tc>
      </w:tr>
      <w:tr w:rsidR="00A676BF" w:rsidTr="00A676BF">
        <w:trPr>
          <w:jc w:val="center"/>
        </w:trPr>
        <w:tc>
          <w:tcPr>
            <w:tcW w:w="3389" w:type="dxa"/>
            <w:tcBorders>
              <w:top w:val="single" w:sz="4" w:space="0" w:color="000000"/>
              <w:left w:val="single" w:sz="4" w:space="0" w:color="000000"/>
              <w:bottom w:val="single" w:sz="4" w:space="0" w:color="000000"/>
              <w:right w:val="single" w:sz="4" w:space="0" w:color="000000"/>
            </w:tcBorders>
            <w:hideMark/>
          </w:tcPr>
          <w:p w:rsidR="00A676BF" w:rsidRDefault="00A676BF">
            <w:r>
              <w:t xml:space="preserve">8-bit finite field multiplication </w:t>
            </w:r>
          </w:p>
        </w:tc>
        <w:tc>
          <w:tcPr>
            <w:tcW w:w="2208" w:type="dxa"/>
            <w:tcBorders>
              <w:top w:val="single" w:sz="4" w:space="0" w:color="000000"/>
              <w:left w:val="single" w:sz="4" w:space="0" w:color="000000"/>
              <w:bottom w:val="single" w:sz="4" w:space="0" w:color="000000"/>
              <w:right w:val="single" w:sz="4" w:space="0" w:color="000000"/>
            </w:tcBorders>
            <w:hideMark/>
          </w:tcPr>
          <w:p w:rsidR="00A676BF" w:rsidRDefault="00A676BF">
            <w:r>
              <w:t>7 (log + log + add + exp)</w:t>
            </w:r>
          </w:p>
        </w:tc>
      </w:tr>
      <w:tr w:rsidR="00A676BF" w:rsidTr="00A676BF">
        <w:trPr>
          <w:jc w:val="center"/>
        </w:trPr>
        <w:tc>
          <w:tcPr>
            <w:tcW w:w="3389" w:type="dxa"/>
            <w:tcBorders>
              <w:top w:val="single" w:sz="4" w:space="0" w:color="000000"/>
              <w:left w:val="single" w:sz="4" w:space="0" w:color="000000"/>
              <w:bottom w:val="single" w:sz="4" w:space="0" w:color="000000"/>
              <w:right w:val="single" w:sz="4" w:space="0" w:color="000000"/>
            </w:tcBorders>
            <w:hideMark/>
          </w:tcPr>
          <w:p w:rsidR="00A676BF" w:rsidRDefault="00A676BF">
            <w:r>
              <w:t>8-bit finite field multiplication plus 32-bit memory read or write</w:t>
            </w:r>
          </w:p>
        </w:tc>
        <w:tc>
          <w:tcPr>
            <w:tcW w:w="2208" w:type="dxa"/>
            <w:tcBorders>
              <w:top w:val="single" w:sz="4" w:space="0" w:color="000000"/>
              <w:left w:val="single" w:sz="4" w:space="0" w:color="000000"/>
              <w:bottom w:val="single" w:sz="4" w:space="0" w:color="000000"/>
              <w:right w:val="single" w:sz="4" w:space="0" w:color="000000"/>
            </w:tcBorders>
            <w:hideMark/>
          </w:tcPr>
          <w:p w:rsidR="00A676BF" w:rsidRDefault="00A676BF">
            <w:r>
              <w:t>7</w:t>
            </w:r>
          </w:p>
        </w:tc>
      </w:tr>
    </w:tbl>
    <w:p w:rsidR="00A676BF" w:rsidRDefault="00A676BF" w:rsidP="00A676BF">
      <w:pPr>
        <w:rPr>
          <w:lang w:val="en-US" w:eastAsia="ko-KR"/>
        </w:rPr>
      </w:pPr>
    </w:p>
    <w:p w:rsidR="00A676BF" w:rsidRDefault="00A676BF" w:rsidP="00A676BF">
      <w:pPr>
        <w:rPr>
          <w:lang w:val="en-US" w:eastAsia="ko-KR"/>
        </w:rPr>
      </w:pPr>
      <w:r>
        <w:rPr>
          <w:lang w:val="en-US" w:eastAsia="ko-KR"/>
        </w:rPr>
        <w:t>Based on the above table, we measure the complexity of a FEC code in the following processes.</w:t>
      </w:r>
    </w:p>
    <w:p w:rsidR="00A676BF" w:rsidRDefault="00A676BF" w:rsidP="00A676BF">
      <w:pPr>
        <w:pStyle w:val="a3"/>
        <w:numPr>
          <w:ilvl w:val="0"/>
          <w:numId w:val="2"/>
        </w:numPr>
        <w:wordWrap w:val="0"/>
        <w:overflowPunct/>
        <w:adjustRightInd/>
        <w:spacing w:after="0"/>
        <w:ind w:leftChars="0"/>
        <w:jc w:val="both"/>
      </w:pPr>
      <w:r>
        <w:t xml:space="preserve">Encoding complexity: </w:t>
      </w:r>
    </w:p>
    <w:p w:rsidR="00A676BF" w:rsidRDefault="00A676BF" w:rsidP="00A676BF">
      <w:pPr>
        <w:pStyle w:val="a3"/>
        <w:numPr>
          <w:ilvl w:val="1"/>
          <w:numId w:val="2"/>
        </w:numPr>
        <w:wordWrap w:val="0"/>
        <w:overflowPunct/>
        <w:adjustRightInd/>
        <w:spacing w:after="0"/>
        <w:ind w:leftChars="0"/>
        <w:jc w:val="both"/>
      </w:pPr>
      <w:r>
        <w:t xml:space="preserve">The first </w:t>
      </w:r>
      <w:r>
        <w:rPr>
          <w:lang w:eastAsia="ko-KR"/>
        </w:rPr>
        <w:t>phase (</w:t>
      </w:r>
      <w:r>
        <w:t>operations to determine the relationships between source and repair symbols</w:t>
      </w:r>
      <w:r>
        <w:rPr>
          <w:lang w:eastAsia="ko-KR"/>
        </w:rPr>
        <w:t xml:space="preserve">): </w:t>
      </w:r>
      <w:r>
        <w:t># of operation for given K</w:t>
      </w:r>
      <w:r>
        <w:rPr>
          <w:lang w:eastAsia="ko-KR"/>
        </w:rPr>
        <w:t>.</w:t>
      </w:r>
    </w:p>
    <w:p w:rsidR="00A676BF" w:rsidRDefault="00A676BF" w:rsidP="00A676BF">
      <w:pPr>
        <w:pStyle w:val="a3"/>
        <w:wordWrap w:val="0"/>
        <w:overflowPunct/>
        <w:adjustRightInd/>
        <w:spacing w:after="0"/>
        <w:ind w:leftChars="0" w:left="1595"/>
        <w:jc w:val="both"/>
      </w:pPr>
      <w:r>
        <w:rPr>
          <w:lang w:eastAsia="ko-KR"/>
        </w:rPr>
        <w:t>Where, K = 50, 100, 200, 400, 800, 1600, 3200, 6400 and 32000.</w:t>
      </w:r>
    </w:p>
    <w:p w:rsidR="00A676BF" w:rsidRDefault="00A676BF" w:rsidP="00A676BF">
      <w:pPr>
        <w:pStyle w:val="a3"/>
        <w:numPr>
          <w:ilvl w:val="1"/>
          <w:numId w:val="2"/>
        </w:numPr>
        <w:wordWrap w:val="0"/>
        <w:overflowPunct/>
        <w:adjustRightInd/>
        <w:spacing w:after="0"/>
        <w:ind w:leftChars="0"/>
        <w:jc w:val="both"/>
      </w:pPr>
      <w:r>
        <w:t xml:space="preserve">The second </w:t>
      </w:r>
      <w:r>
        <w:rPr>
          <w:lang w:eastAsia="ko-KR"/>
        </w:rPr>
        <w:t>phase (</w:t>
      </w:r>
      <w:r>
        <w:t xml:space="preserve">operations to calculate repair symbols using the results the first </w:t>
      </w:r>
      <w:r>
        <w:rPr>
          <w:lang w:eastAsia="ko-KR"/>
        </w:rPr>
        <w:t xml:space="preserve">phase): </w:t>
      </w:r>
      <w:r>
        <w:t># of operations per repair (parity) symbol</w:t>
      </w:r>
    </w:p>
    <w:p w:rsidR="00A676BF" w:rsidRDefault="00A676BF" w:rsidP="00A676BF">
      <w:pPr>
        <w:pStyle w:val="a3"/>
        <w:numPr>
          <w:ilvl w:val="0"/>
          <w:numId w:val="2"/>
        </w:numPr>
        <w:wordWrap w:val="0"/>
        <w:overflowPunct/>
        <w:adjustRightInd/>
        <w:spacing w:after="0"/>
        <w:ind w:leftChars="0"/>
        <w:jc w:val="both"/>
      </w:pPr>
      <w:r>
        <w:t xml:space="preserve">Decoding complexity: </w:t>
      </w:r>
    </w:p>
    <w:p w:rsidR="00A676BF" w:rsidRDefault="00A676BF" w:rsidP="00A676BF">
      <w:pPr>
        <w:pStyle w:val="a3"/>
        <w:numPr>
          <w:ilvl w:val="1"/>
          <w:numId w:val="2"/>
        </w:numPr>
        <w:wordWrap w:val="0"/>
        <w:overflowPunct/>
        <w:adjustRightInd/>
        <w:spacing w:after="0"/>
        <w:ind w:leftChars="0"/>
        <w:jc w:val="both"/>
      </w:pPr>
      <w:r>
        <w:t xml:space="preserve">The first </w:t>
      </w:r>
      <w:r>
        <w:rPr>
          <w:lang w:eastAsia="ko-KR"/>
        </w:rPr>
        <w:t>phase (</w:t>
      </w:r>
      <w:r>
        <w:t>operations to determine the relationships between received and missing source symbols</w:t>
      </w:r>
      <w:r>
        <w:rPr>
          <w:lang w:eastAsia="ko-KR"/>
        </w:rPr>
        <w:t xml:space="preserve">): </w:t>
      </w:r>
      <w:r>
        <w:t># of operation for given K</w:t>
      </w:r>
      <w:r>
        <w:rPr>
          <w:lang w:eastAsia="ko-KR"/>
        </w:rPr>
        <w:t>.</w:t>
      </w:r>
    </w:p>
    <w:p w:rsidR="00A676BF" w:rsidRDefault="00A676BF" w:rsidP="00A676BF">
      <w:pPr>
        <w:pStyle w:val="a3"/>
        <w:wordWrap w:val="0"/>
        <w:overflowPunct/>
        <w:adjustRightInd/>
        <w:spacing w:after="0"/>
        <w:ind w:leftChars="0" w:left="1595"/>
        <w:jc w:val="both"/>
      </w:pPr>
      <w:r>
        <w:rPr>
          <w:lang w:eastAsia="ko-KR"/>
        </w:rPr>
        <w:t>Where, K = 50, 100, 200, 400, 800, 1600, 3200, 6400 and 32000.</w:t>
      </w:r>
    </w:p>
    <w:p w:rsidR="00A676BF" w:rsidRDefault="00A676BF" w:rsidP="00A676BF">
      <w:pPr>
        <w:pStyle w:val="a3"/>
        <w:numPr>
          <w:ilvl w:val="1"/>
          <w:numId w:val="2"/>
        </w:numPr>
        <w:wordWrap w:val="0"/>
        <w:overflowPunct/>
        <w:adjustRightInd/>
        <w:spacing w:after="0"/>
        <w:ind w:leftChars="0"/>
        <w:jc w:val="both"/>
      </w:pPr>
      <w:r>
        <w:t xml:space="preserve">The second </w:t>
      </w:r>
      <w:r>
        <w:rPr>
          <w:lang w:eastAsia="ko-KR"/>
        </w:rPr>
        <w:t>phase (</w:t>
      </w:r>
      <w:r>
        <w:t>operations to calculate missing source symbols using</w:t>
      </w:r>
      <w:r>
        <w:rPr>
          <w:lang w:eastAsia="ko-KR"/>
        </w:rPr>
        <w:t xml:space="preserve"> </w:t>
      </w:r>
      <w:r>
        <w:t xml:space="preserve">the results the first </w:t>
      </w:r>
      <w:r>
        <w:rPr>
          <w:lang w:eastAsia="ko-KR"/>
        </w:rPr>
        <w:t xml:space="preserve">phase):  </w:t>
      </w:r>
      <w:r>
        <w:t xml:space="preserve"># of operations </w:t>
      </w:r>
      <w:r>
        <w:rPr>
          <w:lang w:eastAsia="ko-KR"/>
        </w:rPr>
        <w:t>required to recover one</w:t>
      </w:r>
      <w:r>
        <w:t xml:space="preserve"> </w:t>
      </w:r>
      <w:r>
        <w:rPr>
          <w:lang w:eastAsia="ko-KR"/>
        </w:rPr>
        <w:t>missing source</w:t>
      </w:r>
      <w:r>
        <w:t xml:space="preserve"> symbol</w:t>
      </w:r>
    </w:p>
    <w:p w:rsidR="00A676BF" w:rsidRDefault="00A676BF" w:rsidP="00A676BF">
      <w:pPr>
        <w:rPr>
          <w:lang w:eastAsia="ko-KR"/>
        </w:rPr>
      </w:pPr>
      <w:r>
        <w:rPr>
          <w:lang w:eastAsia="ko-KR"/>
        </w:rPr>
        <w:t xml:space="preserve"> </w:t>
      </w:r>
    </w:p>
    <w:p w:rsidR="00A676BF" w:rsidRDefault="00A676BF" w:rsidP="00A676BF">
      <w:pPr>
        <w:rPr>
          <w:lang w:eastAsia="ko-KR"/>
        </w:rPr>
      </w:pPr>
    </w:p>
    <w:p w:rsidR="00A676BF" w:rsidRDefault="00A676BF" w:rsidP="00A676BF">
      <w:pPr>
        <w:pStyle w:val="1"/>
        <w:rPr>
          <w:lang w:eastAsia="ko-KR"/>
        </w:rPr>
      </w:pPr>
      <w:r>
        <w:rPr>
          <w:lang w:eastAsia="ko-KR"/>
        </w:rPr>
        <w:lastRenderedPageBreak/>
        <w:t>Memory requirement</w:t>
      </w:r>
    </w:p>
    <w:p w:rsidR="00A676BF" w:rsidRDefault="00A676BF" w:rsidP="00A676BF">
      <w:pPr>
        <w:pStyle w:val="2"/>
        <w:rPr>
          <w:lang w:eastAsia="ko-KR"/>
        </w:rPr>
      </w:pPr>
      <w:r>
        <w:rPr>
          <w:lang w:eastAsia="ko-KR"/>
        </w:rPr>
        <w:t>Introduction</w:t>
      </w:r>
    </w:p>
    <w:p w:rsidR="00A676BF" w:rsidRDefault="00A676BF" w:rsidP="00A676BF">
      <w:pPr>
        <w:rPr>
          <w:lang w:val="en-US" w:eastAsia="ko-KR"/>
        </w:rPr>
      </w:pPr>
      <w:r>
        <w:rPr>
          <w:lang w:val="en-US" w:eastAsia="ko-KR"/>
        </w:rPr>
        <w:t>The memory requirement of the algorithm is actually two separate but related things:</w:t>
      </w:r>
    </w:p>
    <w:p w:rsidR="00A676BF" w:rsidRDefault="00A676BF" w:rsidP="00A676BF">
      <w:pPr>
        <w:pStyle w:val="a3"/>
        <w:numPr>
          <w:ilvl w:val="0"/>
          <w:numId w:val="3"/>
        </w:numPr>
        <w:ind w:leftChars="0"/>
        <w:contextualSpacing/>
      </w:pPr>
      <w:r>
        <w:rPr>
          <w:lang w:eastAsia="ko-KR"/>
        </w:rPr>
        <w:t>The memory taken by the complied executive code itself.</w:t>
      </w:r>
    </w:p>
    <w:p w:rsidR="00A676BF" w:rsidRDefault="00A676BF" w:rsidP="00A676BF">
      <w:pPr>
        <w:pStyle w:val="a3"/>
        <w:numPr>
          <w:ilvl w:val="0"/>
          <w:numId w:val="3"/>
        </w:numPr>
        <w:ind w:leftChars="0"/>
        <w:contextualSpacing/>
      </w:pPr>
      <w:r>
        <w:rPr>
          <w:lang w:eastAsia="ko-KR"/>
        </w:rPr>
        <w:t>Amount of temporary “dynamic memory” allocated during the processing.</w:t>
      </w:r>
    </w:p>
    <w:p w:rsidR="00A676BF" w:rsidRDefault="00A676BF" w:rsidP="00A676BF">
      <w:pPr>
        <w:rPr>
          <w:lang w:eastAsia="ko-KR"/>
        </w:rPr>
      </w:pPr>
      <w:r>
        <w:rPr>
          <w:lang w:eastAsia="ko-KR"/>
        </w:rPr>
        <w:t>In particular, these are also implementation-specific. For example, it is possible to make an algorithm faster at the expense of memory. Using the same arguments in the previous section, we recommend an implementation-independent criterion for memory requirement.</w:t>
      </w:r>
    </w:p>
    <w:p w:rsidR="00A676BF" w:rsidRDefault="00A676BF" w:rsidP="00A676BF">
      <w:pPr>
        <w:pStyle w:val="2"/>
        <w:rPr>
          <w:lang w:eastAsia="ko-KR"/>
        </w:rPr>
      </w:pPr>
      <w:r>
        <w:rPr>
          <w:lang w:eastAsia="ko-KR"/>
        </w:rPr>
        <w:t>Performance Metrics</w:t>
      </w:r>
    </w:p>
    <w:p w:rsidR="00A676BF" w:rsidRDefault="00A676BF" w:rsidP="00A676BF">
      <w:pPr>
        <w:rPr>
          <w:lang w:val="en-US" w:eastAsia="ko-KR"/>
        </w:rPr>
      </w:pPr>
      <w:r>
        <w:rPr>
          <w:lang w:val="en-US" w:eastAsia="ko-KR"/>
        </w:rPr>
        <w:t xml:space="preserve">The memory required to specify a new code should be reported which includes memory to store </w:t>
      </w:r>
    </w:p>
    <w:p w:rsidR="00A676BF" w:rsidRDefault="00A676BF" w:rsidP="00A676BF">
      <w:pPr>
        <w:pStyle w:val="a3"/>
        <w:numPr>
          <w:ilvl w:val="0"/>
          <w:numId w:val="3"/>
        </w:numPr>
        <w:ind w:leftChars="0"/>
        <w:contextualSpacing/>
      </w:pPr>
      <w:r>
        <w:rPr>
          <w:lang w:eastAsia="ko-KR"/>
        </w:rPr>
        <w:t>Lookup tables</w:t>
      </w:r>
    </w:p>
    <w:p w:rsidR="00A676BF" w:rsidRDefault="00A676BF" w:rsidP="00A676BF">
      <w:pPr>
        <w:pStyle w:val="a3"/>
        <w:numPr>
          <w:ilvl w:val="0"/>
          <w:numId w:val="3"/>
        </w:numPr>
        <w:ind w:leftChars="0"/>
        <w:contextualSpacing/>
      </w:pPr>
      <w:r>
        <w:rPr>
          <w:lang w:eastAsia="ko-KR"/>
        </w:rPr>
        <w:t>Systematic indices</w:t>
      </w:r>
    </w:p>
    <w:p w:rsidR="00A676BF" w:rsidRDefault="00A676BF" w:rsidP="00A676BF">
      <w:pPr>
        <w:rPr>
          <w:lang w:eastAsia="ko-KR"/>
        </w:rPr>
      </w:pPr>
    </w:p>
    <w:p w:rsidR="00A676BF" w:rsidRDefault="00A676BF" w:rsidP="00A676BF">
      <w:pPr>
        <w:pStyle w:val="1"/>
        <w:rPr>
          <w:lang w:eastAsia="ko-KR"/>
        </w:rPr>
      </w:pPr>
      <w:r>
        <w:rPr>
          <w:lang w:eastAsia="ko-KR"/>
        </w:rPr>
        <w:t>Conclusion</w:t>
      </w:r>
    </w:p>
    <w:p w:rsidR="00E83F99" w:rsidRPr="00A676BF" w:rsidRDefault="00A676BF">
      <w:pPr>
        <w:rPr>
          <w:rFonts w:hint="eastAsia"/>
          <w:lang w:val="en-US" w:eastAsia="ko-KR"/>
        </w:rPr>
      </w:pPr>
      <w:r>
        <w:rPr>
          <w:lang w:val="en-US"/>
        </w:rPr>
        <w:t xml:space="preserve">It is proposed to add the code </w:t>
      </w:r>
      <w:r>
        <w:rPr>
          <w:lang w:val="en-US" w:eastAsia="ko-KR"/>
        </w:rPr>
        <w:t>complexity</w:t>
      </w:r>
      <w:r>
        <w:rPr>
          <w:lang w:val="en-US"/>
        </w:rPr>
        <w:t xml:space="preserve"> evaluation in sections 2</w:t>
      </w:r>
      <w:r>
        <w:rPr>
          <w:lang w:val="en-US" w:eastAsia="ko-KR"/>
        </w:rPr>
        <w:t xml:space="preserve"> and 3.</w:t>
      </w:r>
    </w:p>
    <w:sectPr w:rsidR="00E83F99" w:rsidRPr="00A676BF" w:rsidSect="00E83F99">
      <w:pgSz w:w="11906" w:h="16838"/>
      <w:pgMar w:top="1701" w:right="1440" w:bottom="1440" w:left="1440" w:header="851" w:footer="992" w:gutter="0"/>
      <w:cols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2D1088"/>
    <w:multiLevelType w:val="hybridMultilevel"/>
    <w:tmpl w:val="62A2792A"/>
    <w:lvl w:ilvl="0" w:tplc="0628A460">
      <w:start w:val="1"/>
      <w:numFmt w:val="decimal"/>
      <w:lvlText w:val="%1."/>
      <w:lvlJc w:val="left"/>
      <w:pPr>
        <w:ind w:left="1155" w:hanging="360"/>
      </w:pPr>
    </w:lvl>
    <w:lvl w:ilvl="1" w:tplc="04090019">
      <w:start w:val="1"/>
      <w:numFmt w:val="upperLetter"/>
      <w:lvlText w:val="%2."/>
      <w:lvlJc w:val="left"/>
      <w:pPr>
        <w:ind w:left="1595" w:hanging="4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
    <w:nsid w:val="6ABA37FE"/>
    <w:multiLevelType w:val="multilevel"/>
    <w:tmpl w:val="6246B3F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
  <w:rsids>
    <w:rsidRoot w:val="00A676BF"/>
    <w:rsid w:val="00A676BF"/>
    <w:rsid w:val="00E83F9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6BF"/>
    <w:pPr>
      <w:overflowPunct w:val="0"/>
      <w:autoSpaceDE w:val="0"/>
      <w:autoSpaceDN w:val="0"/>
      <w:adjustRightInd w:val="0"/>
      <w:spacing w:after="180"/>
    </w:pPr>
    <w:rPr>
      <w:rFonts w:ascii="Times New Roman" w:eastAsia="바탕" w:hAnsi="Times New Roman" w:cs="Times New Roman"/>
      <w:kern w:val="0"/>
      <w:sz w:val="24"/>
      <w:szCs w:val="24"/>
      <w:lang w:val="en-GB" w:eastAsia="en-US"/>
    </w:rPr>
  </w:style>
  <w:style w:type="paragraph" w:styleId="1">
    <w:name w:val="heading 1"/>
    <w:next w:val="a"/>
    <w:link w:val="1Char"/>
    <w:qFormat/>
    <w:rsid w:val="00A676BF"/>
    <w:pPr>
      <w:keepNext/>
      <w:keepLines/>
      <w:numPr>
        <w:numId w:val="1"/>
      </w:numPr>
      <w:overflowPunct w:val="0"/>
      <w:autoSpaceDE w:val="0"/>
      <w:autoSpaceDN w:val="0"/>
      <w:adjustRightInd w:val="0"/>
      <w:spacing w:before="240" w:after="180"/>
      <w:outlineLvl w:val="0"/>
    </w:pPr>
    <w:rPr>
      <w:rFonts w:ascii="Arial" w:eastAsia="바탕" w:hAnsi="Arial" w:cs="Times New Roman"/>
      <w:kern w:val="0"/>
      <w:sz w:val="36"/>
      <w:szCs w:val="24"/>
      <w:lang w:eastAsia="en-US"/>
    </w:rPr>
  </w:style>
  <w:style w:type="paragraph" w:styleId="2">
    <w:name w:val="heading 2"/>
    <w:basedOn w:val="1"/>
    <w:next w:val="a"/>
    <w:link w:val="2Char"/>
    <w:semiHidden/>
    <w:unhideWhenUsed/>
    <w:qFormat/>
    <w:rsid w:val="00A676BF"/>
    <w:pPr>
      <w:numPr>
        <w:ilvl w:val="1"/>
      </w:numPr>
      <w:spacing w:before="180"/>
      <w:outlineLvl w:val="1"/>
    </w:pPr>
    <w:rPr>
      <w:sz w:val="32"/>
    </w:rPr>
  </w:style>
  <w:style w:type="paragraph" w:styleId="3">
    <w:name w:val="heading 3"/>
    <w:basedOn w:val="2"/>
    <w:next w:val="a"/>
    <w:link w:val="3Char"/>
    <w:semiHidden/>
    <w:unhideWhenUsed/>
    <w:qFormat/>
    <w:rsid w:val="00A676BF"/>
    <w:pPr>
      <w:numPr>
        <w:ilvl w:val="2"/>
      </w:numPr>
      <w:spacing w:before="120"/>
      <w:outlineLvl w:val="2"/>
    </w:pPr>
    <w:rPr>
      <w:b/>
      <w:sz w:val="28"/>
    </w:rPr>
  </w:style>
  <w:style w:type="paragraph" w:styleId="4">
    <w:name w:val="heading 4"/>
    <w:basedOn w:val="3"/>
    <w:next w:val="a"/>
    <w:link w:val="4Char"/>
    <w:semiHidden/>
    <w:unhideWhenUsed/>
    <w:qFormat/>
    <w:rsid w:val="00A676BF"/>
    <w:pPr>
      <w:numPr>
        <w:ilvl w:val="3"/>
      </w:numPr>
      <w:outlineLvl w:val="3"/>
    </w:pPr>
    <w:rPr>
      <w:sz w:val="24"/>
    </w:rPr>
  </w:style>
  <w:style w:type="paragraph" w:styleId="5">
    <w:name w:val="heading 5"/>
    <w:basedOn w:val="4"/>
    <w:next w:val="a"/>
    <w:link w:val="5Char"/>
    <w:semiHidden/>
    <w:unhideWhenUsed/>
    <w:qFormat/>
    <w:rsid w:val="00A676BF"/>
    <w:pPr>
      <w:numPr>
        <w:ilvl w:val="4"/>
      </w:numPr>
      <w:outlineLvl w:val="4"/>
    </w:pPr>
    <w:rPr>
      <w:sz w:val="22"/>
    </w:rPr>
  </w:style>
  <w:style w:type="paragraph" w:styleId="6">
    <w:name w:val="heading 6"/>
    <w:basedOn w:val="a"/>
    <w:next w:val="a"/>
    <w:link w:val="6Char"/>
    <w:semiHidden/>
    <w:unhideWhenUsed/>
    <w:qFormat/>
    <w:rsid w:val="00A676BF"/>
    <w:pPr>
      <w:keepNext/>
      <w:keepLines/>
      <w:numPr>
        <w:ilvl w:val="5"/>
        <w:numId w:val="1"/>
      </w:numPr>
      <w:spacing w:before="120"/>
      <w:outlineLvl w:val="5"/>
    </w:pPr>
    <w:rPr>
      <w:rFonts w:ascii="Arial" w:hAnsi="Arial"/>
      <w:b/>
      <w:sz w:val="20"/>
      <w:lang w:val="en-US"/>
    </w:rPr>
  </w:style>
  <w:style w:type="paragraph" w:styleId="7">
    <w:name w:val="heading 7"/>
    <w:basedOn w:val="a"/>
    <w:next w:val="a"/>
    <w:link w:val="7Char"/>
    <w:semiHidden/>
    <w:unhideWhenUsed/>
    <w:qFormat/>
    <w:rsid w:val="00A676BF"/>
    <w:pPr>
      <w:keepNext/>
      <w:keepLines/>
      <w:numPr>
        <w:ilvl w:val="6"/>
        <w:numId w:val="1"/>
      </w:numPr>
      <w:spacing w:before="120"/>
      <w:outlineLvl w:val="6"/>
    </w:pPr>
    <w:rPr>
      <w:rFonts w:ascii="Arial" w:hAnsi="Arial"/>
      <w:b/>
      <w:sz w:val="20"/>
      <w:lang w:val="en-US"/>
    </w:rPr>
  </w:style>
  <w:style w:type="paragraph" w:styleId="8">
    <w:name w:val="heading 8"/>
    <w:basedOn w:val="1"/>
    <w:next w:val="a"/>
    <w:link w:val="8Char"/>
    <w:semiHidden/>
    <w:unhideWhenUsed/>
    <w:qFormat/>
    <w:rsid w:val="00A676BF"/>
    <w:pPr>
      <w:numPr>
        <w:ilvl w:val="7"/>
      </w:numPr>
      <w:outlineLvl w:val="7"/>
    </w:pPr>
  </w:style>
  <w:style w:type="paragraph" w:styleId="9">
    <w:name w:val="heading 9"/>
    <w:basedOn w:val="8"/>
    <w:next w:val="a"/>
    <w:link w:val="9Char"/>
    <w:semiHidden/>
    <w:unhideWhenUsed/>
    <w:qFormat/>
    <w:rsid w:val="00A676B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676BF"/>
    <w:rPr>
      <w:rFonts w:ascii="Arial" w:eastAsia="바탕" w:hAnsi="Arial" w:cs="Times New Roman"/>
      <w:kern w:val="0"/>
      <w:sz w:val="36"/>
      <w:szCs w:val="24"/>
      <w:lang w:eastAsia="en-US"/>
    </w:rPr>
  </w:style>
  <w:style w:type="character" w:customStyle="1" w:styleId="2Char">
    <w:name w:val="제목 2 Char"/>
    <w:basedOn w:val="a0"/>
    <w:link w:val="2"/>
    <w:semiHidden/>
    <w:rsid w:val="00A676BF"/>
    <w:rPr>
      <w:rFonts w:ascii="Arial" w:eastAsia="바탕" w:hAnsi="Arial" w:cs="Times New Roman"/>
      <w:kern w:val="0"/>
      <w:sz w:val="32"/>
      <w:szCs w:val="24"/>
      <w:lang w:eastAsia="en-US"/>
    </w:rPr>
  </w:style>
  <w:style w:type="character" w:customStyle="1" w:styleId="3Char">
    <w:name w:val="제목 3 Char"/>
    <w:basedOn w:val="a0"/>
    <w:link w:val="3"/>
    <w:semiHidden/>
    <w:rsid w:val="00A676BF"/>
    <w:rPr>
      <w:rFonts w:ascii="Arial" w:eastAsia="바탕" w:hAnsi="Arial" w:cs="Times New Roman"/>
      <w:b/>
      <w:kern w:val="0"/>
      <w:sz w:val="28"/>
      <w:szCs w:val="24"/>
      <w:lang w:eastAsia="en-US"/>
    </w:rPr>
  </w:style>
  <w:style w:type="character" w:customStyle="1" w:styleId="4Char">
    <w:name w:val="제목 4 Char"/>
    <w:basedOn w:val="a0"/>
    <w:link w:val="4"/>
    <w:semiHidden/>
    <w:rsid w:val="00A676BF"/>
    <w:rPr>
      <w:rFonts w:ascii="Arial" w:eastAsia="바탕" w:hAnsi="Arial" w:cs="Times New Roman"/>
      <w:b/>
      <w:kern w:val="0"/>
      <w:sz w:val="24"/>
      <w:szCs w:val="24"/>
      <w:lang w:eastAsia="en-US"/>
    </w:rPr>
  </w:style>
  <w:style w:type="character" w:customStyle="1" w:styleId="5Char">
    <w:name w:val="제목 5 Char"/>
    <w:basedOn w:val="a0"/>
    <w:link w:val="5"/>
    <w:semiHidden/>
    <w:rsid w:val="00A676BF"/>
    <w:rPr>
      <w:rFonts w:ascii="Arial" w:eastAsia="바탕" w:hAnsi="Arial" w:cs="Times New Roman"/>
      <w:b/>
      <w:kern w:val="0"/>
      <w:sz w:val="22"/>
      <w:szCs w:val="24"/>
      <w:lang w:eastAsia="en-US"/>
    </w:rPr>
  </w:style>
  <w:style w:type="character" w:customStyle="1" w:styleId="6Char">
    <w:name w:val="제목 6 Char"/>
    <w:basedOn w:val="a0"/>
    <w:link w:val="6"/>
    <w:semiHidden/>
    <w:rsid w:val="00A676BF"/>
    <w:rPr>
      <w:rFonts w:ascii="Arial" w:eastAsia="바탕" w:hAnsi="Arial" w:cs="Times New Roman"/>
      <w:b/>
      <w:kern w:val="0"/>
      <w:szCs w:val="24"/>
      <w:lang w:eastAsia="en-US"/>
    </w:rPr>
  </w:style>
  <w:style w:type="character" w:customStyle="1" w:styleId="7Char">
    <w:name w:val="제목 7 Char"/>
    <w:basedOn w:val="a0"/>
    <w:link w:val="7"/>
    <w:semiHidden/>
    <w:rsid w:val="00A676BF"/>
    <w:rPr>
      <w:rFonts w:ascii="Arial" w:eastAsia="바탕" w:hAnsi="Arial" w:cs="Times New Roman"/>
      <w:b/>
      <w:kern w:val="0"/>
      <w:szCs w:val="24"/>
      <w:lang w:eastAsia="en-US"/>
    </w:rPr>
  </w:style>
  <w:style w:type="character" w:customStyle="1" w:styleId="8Char">
    <w:name w:val="제목 8 Char"/>
    <w:basedOn w:val="a0"/>
    <w:link w:val="8"/>
    <w:semiHidden/>
    <w:rsid w:val="00A676BF"/>
    <w:rPr>
      <w:rFonts w:ascii="Arial" w:eastAsia="바탕" w:hAnsi="Arial" w:cs="Times New Roman"/>
      <w:kern w:val="0"/>
      <w:sz w:val="36"/>
      <w:szCs w:val="24"/>
      <w:lang w:eastAsia="en-US"/>
    </w:rPr>
  </w:style>
  <w:style w:type="character" w:customStyle="1" w:styleId="9Char">
    <w:name w:val="제목 9 Char"/>
    <w:basedOn w:val="a0"/>
    <w:link w:val="9"/>
    <w:semiHidden/>
    <w:rsid w:val="00A676BF"/>
    <w:rPr>
      <w:rFonts w:ascii="Arial" w:eastAsia="바탕" w:hAnsi="Arial" w:cs="Times New Roman"/>
      <w:kern w:val="0"/>
      <w:sz w:val="36"/>
      <w:szCs w:val="24"/>
      <w:lang w:eastAsia="en-US"/>
    </w:rPr>
  </w:style>
  <w:style w:type="paragraph" w:styleId="a3">
    <w:name w:val="List Paragraph"/>
    <w:basedOn w:val="a"/>
    <w:uiPriority w:val="34"/>
    <w:qFormat/>
    <w:rsid w:val="00A676BF"/>
    <w:pPr>
      <w:ind w:leftChars="400" w:left="800"/>
    </w:pPr>
  </w:style>
  <w:style w:type="table" w:styleId="a4">
    <w:name w:val="Table Grid"/>
    <w:basedOn w:val="a1"/>
    <w:rsid w:val="00A676BF"/>
    <w:rPr>
      <w:rFonts w:ascii="CG Times (WN)" w:eastAsia="바탕" w:hAnsi="CG Times (WN)" w:cs="Times New Roman"/>
      <w:kern w:val="0"/>
      <w:sz w:val="24"/>
      <w:szCs w:val="24"/>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3821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667</Words>
  <Characters>3808</Characters>
  <Application>Microsoft Office Word</Application>
  <DocSecurity>0</DocSecurity>
  <Lines>31</Lines>
  <Paragraphs>8</Paragraphs>
  <ScaleCrop>false</ScaleCrop>
  <Company>Samsung Electronics</Company>
  <LinksUpToDate>false</LinksUpToDate>
  <CharactersWithSpaces>4467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Samsung Electronics</cp:lastModifiedBy>
  <cp:revision>1</cp:revision>
  <dcterms:created xsi:type="dcterms:W3CDTF">2012-01-24T17:37:00Z</dcterms:created>
  <dcterms:modified xsi:type="dcterms:W3CDTF">2012-01-24T17:38:00Z</dcterms:modified>
</cp:coreProperties>
</file>